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27" w:rsidRDefault="006B382F">
      <w:pPr>
        <w:pStyle w:val="1"/>
        <w:rPr>
          <w:sz w:val="24"/>
          <w:szCs w:val="24"/>
        </w:rPr>
      </w:pPr>
      <w:r>
        <w:rPr>
          <w:rStyle w:val="11"/>
        </w:rPr>
        <w:t>История Конкурса</w:t>
      </w:r>
    </w:p>
    <w:p w:rsidR="00016D27" w:rsidRDefault="00016D27">
      <w:pPr>
        <w:ind w:firstLine="0"/>
        <w:rPr>
          <w:sz w:val="24"/>
          <w:szCs w:val="24"/>
        </w:rPr>
      </w:pPr>
    </w:p>
    <w:p w:rsidR="00016D27" w:rsidRDefault="006B382F">
      <w:pPr>
        <w:rPr>
          <w:sz w:val="24"/>
          <w:szCs w:val="24"/>
        </w:rPr>
      </w:pPr>
      <w:r>
        <w:rPr>
          <w:sz w:val="24"/>
          <w:szCs w:val="24"/>
        </w:rPr>
        <w:t>С 2006 года в ГБУ ДО Санкт-Петербургском центре детского (юношеского) технического творчества проводится Городской открытый конкурс компьютерной графики «Питерская мышь».</w:t>
      </w:r>
    </w:p>
    <w:p w:rsidR="00016D27" w:rsidRDefault="006B382F">
      <w:pPr>
        <w:rPr>
          <w:sz w:val="24"/>
          <w:szCs w:val="24"/>
        </w:rPr>
      </w:pPr>
      <w:r>
        <w:rPr>
          <w:sz w:val="24"/>
          <w:szCs w:val="24"/>
        </w:rPr>
        <w:t>Конкурс «Питерская мышь» проводится среди обучающихся образовательных учреждений всех типов и видов и направлен на выявление талантливых детей и юношества в области компьютерных технологий и искусства оформления книжной обложки.</w:t>
      </w:r>
    </w:p>
    <w:p w:rsidR="00016D27" w:rsidRDefault="006B382F">
      <w:pPr>
        <w:rPr>
          <w:sz w:val="24"/>
          <w:szCs w:val="24"/>
        </w:rPr>
      </w:pPr>
      <w:r>
        <w:rPr>
          <w:sz w:val="24"/>
          <w:szCs w:val="24"/>
        </w:rPr>
        <w:t>Конкурс «Питерская мышь» проводится с целью выявления способностей учащихся к применению компьютерных технологий в полиграфии, обмену опытом и результатами деятельности учащихся в области использования графических редакторов, содействию развития творческих способностей и эстетического вкуса учащихся, обмену опытом между преподавателями компьютерных технологий и популяризации детского творчества.</w:t>
      </w:r>
    </w:p>
    <w:p w:rsidR="00016D27" w:rsidRDefault="006B382F">
      <w:pPr>
        <w:rPr>
          <w:sz w:val="24"/>
          <w:szCs w:val="24"/>
        </w:rPr>
      </w:pPr>
      <w:r>
        <w:rPr>
          <w:sz w:val="24"/>
          <w:szCs w:val="24"/>
        </w:rPr>
        <w:t>К работам (книжным обложкам), представляемым на конкурс, предъявляются серьезные требования: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Книжная обложка (передний и задний переплёт), соответствующие идее, теме и содержанию книги;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интерпретация темы;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креативность идеи;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техника выполнения;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качество работы с художественной точки зрения;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композиционное равновесие, гармония шрифтовых и изобразительных элементов;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продуманное цветовое решение обложки и страницы;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отсутствие элементов, попадающих под защиту закона об авторском праве (рисунок, фотография, мультфильм, фильм и др.);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самостоятельное решение и выполнение работы;</w:t>
      </w:r>
    </w:p>
    <w:p w:rsidR="00016D27" w:rsidRDefault="006B382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использование возможностей графического редактора.</w:t>
      </w:r>
    </w:p>
    <w:p w:rsidR="00016D27" w:rsidRDefault="006B382F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 все время проведения конкурса  участникам предлагались самые различные номинации (темы) для творчества: </w:t>
      </w:r>
      <w:r>
        <w:rPr>
          <w:color w:val="000000"/>
          <w:sz w:val="24"/>
          <w:szCs w:val="24"/>
        </w:rPr>
        <w:t>«Мир вокруг нас», «Природа («Экология») ,«Учебник»,</w:t>
      </w:r>
      <w:r w:rsidRPr="00F30E28">
        <w:rPr>
          <w:color w:val="000000"/>
          <w:sz w:val="24"/>
          <w:szCs w:val="24"/>
        </w:rPr>
        <w:t>«Мир вокруг нас», «Азбука», «Старик Хоттабыч»,</w:t>
      </w:r>
      <w:r>
        <w:rPr>
          <w:color w:val="000000"/>
          <w:sz w:val="24"/>
          <w:szCs w:val="24"/>
        </w:rPr>
        <w:t>«Сказы Бажова» ( к 130-летию со дня рождения П.Бажова), «…Отечество нам  Царское Село» (к 300-летию Царского Села) ,</w:t>
      </w:r>
      <w:r w:rsidRPr="00F30E28">
        <w:rPr>
          <w:color w:val="000000"/>
          <w:sz w:val="24"/>
          <w:szCs w:val="24"/>
        </w:rPr>
        <w:t>«Водные просторы моего города» (свободная тема),</w:t>
      </w:r>
      <w:r>
        <w:rPr>
          <w:color w:val="000000"/>
          <w:sz w:val="24"/>
          <w:szCs w:val="24"/>
        </w:rPr>
        <w:t xml:space="preserve">«Нам дороги эти позабыть нельзя…»(Сборник песен о Великой Отечественной войне ( к 65-летию Победы в </w:t>
      </w:r>
      <w:r>
        <w:rPr>
          <w:color w:val="000000"/>
          <w:sz w:val="24"/>
          <w:szCs w:val="24"/>
        </w:rPr>
        <w:lastRenderedPageBreak/>
        <w:t>Великой Отечественной войне), «Музеи нашего города»,п</w:t>
      </w:r>
      <w:r w:rsidRPr="00F30E28">
        <w:rPr>
          <w:color w:val="000000"/>
          <w:sz w:val="24"/>
          <w:szCs w:val="24"/>
        </w:rPr>
        <w:t>роизведения А.И. Куприна ( к 140-летию со дня рождения писателя А.И.Куприна).</w:t>
      </w:r>
    </w:p>
    <w:p w:rsidR="00016D27" w:rsidRDefault="006B382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2011 год</w:t>
      </w:r>
    </w:p>
    <w:p w:rsidR="00016D27" w:rsidRDefault="006B382F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«Подлинное </w:t>
      </w:r>
      <w:r w:rsidR="00F30E28">
        <w:rPr>
          <w:color w:val="000000"/>
          <w:sz w:val="24"/>
          <w:szCs w:val="24"/>
        </w:rPr>
        <w:t xml:space="preserve">чудо полного чудес XVIII века» </w:t>
      </w:r>
      <w:r>
        <w:rPr>
          <w:color w:val="000000"/>
          <w:sz w:val="24"/>
          <w:szCs w:val="24"/>
        </w:rPr>
        <w:t>( к 300-летию  города Ораниенбаума).</w:t>
      </w:r>
    </w:p>
    <w:p w:rsidR="00016D27" w:rsidRDefault="00F30E2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6B382F">
        <w:rPr>
          <w:color w:val="000000"/>
          <w:sz w:val="24"/>
          <w:szCs w:val="24"/>
        </w:rPr>
        <w:t xml:space="preserve">На пыльных тропинках далеких </w:t>
      </w:r>
      <w:r>
        <w:rPr>
          <w:color w:val="000000"/>
          <w:sz w:val="24"/>
          <w:szCs w:val="24"/>
        </w:rPr>
        <w:t>планет останутся наши следы!» (</w:t>
      </w:r>
      <w:r w:rsidR="006B382F">
        <w:rPr>
          <w:color w:val="000000"/>
          <w:sz w:val="24"/>
          <w:szCs w:val="24"/>
        </w:rPr>
        <w:t xml:space="preserve">к 50-летию первого полета человека в Космос). </w:t>
      </w:r>
    </w:p>
    <w:p w:rsidR="00016D27" w:rsidRDefault="00F30E28">
      <w:pPr>
        <w:numPr>
          <w:ilvl w:val="0"/>
          <w:numId w:val="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«Мы с тобой одной крови: ты и я</w:t>
      </w:r>
      <w:r w:rsidR="006B382F">
        <w:rPr>
          <w:color w:val="000000"/>
          <w:sz w:val="24"/>
          <w:szCs w:val="24"/>
        </w:rPr>
        <w:t>» (  по произведениям Р.Киплинга   к 145-летию  автора).</w:t>
      </w:r>
    </w:p>
    <w:p w:rsidR="00016D27" w:rsidRDefault="006B382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 год</w:t>
      </w:r>
    </w:p>
    <w:p w:rsidR="00016D27" w:rsidRDefault="006B382F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«Чудо - остров, чудо - остров! </w:t>
      </w:r>
      <w:r w:rsidR="00F30E28">
        <w:rPr>
          <w:color w:val="000000"/>
          <w:sz w:val="24"/>
          <w:szCs w:val="24"/>
        </w:rPr>
        <w:t>Жить на нём легко и просто!”  (</w:t>
      </w:r>
      <w:r>
        <w:rPr>
          <w:color w:val="000000"/>
          <w:sz w:val="24"/>
          <w:szCs w:val="24"/>
        </w:rPr>
        <w:t>К 100-летию отечественной мультипликации).</w:t>
      </w:r>
    </w:p>
    <w:p w:rsidR="00016D27" w:rsidRDefault="006B382F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</w:t>
      </w:r>
      <w:r w:rsidR="00F30E28">
        <w:rPr>
          <w:color w:val="000000"/>
          <w:sz w:val="24"/>
          <w:szCs w:val="24"/>
        </w:rPr>
        <w:t>произведениям К.Г. Паустовского</w:t>
      </w:r>
      <w:r>
        <w:rPr>
          <w:color w:val="000000"/>
          <w:sz w:val="24"/>
          <w:szCs w:val="24"/>
        </w:rPr>
        <w:t xml:space="preserve"> (к 120-летию писателя).</w:t>
      </w:r>
    </w:p>
    <w:p w:rsidR="00016D27" w:rsidRDefault="006B382F">
      <w:pPr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«Недаром помнит вся Россия  про день Бородина»  (по произведениям, посвященным Бородинскому  сражению 1812 г.)</w:t>
      </w:r>
    </w:p>
    <w:p w:rsidR="00016D27" w:rsidRDefault="006B382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2013 год</w:t>
      </w:r>
    </w:p>
    <w:p w:rsidR="00016D27" w:rsidRDefault="00F30E28">
      <w:pPr>
        <w:pStyle w:val="1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 волшебных сказок (</w:t>
      </w:r>
      <w:r w:rsidR="006B382F">
        <w:rPr>
          <w:color w:val="000000"/>
          <w:sz w:val="24"/>
          <w:szCs w:val="24"/>
        </w:rPr>
        <w:t>к 385-летию со дня рождения Шарля Перро);</w:t>
      </w:r>
    </w:p>
    <w:p w:rsidR="00016D27" w:rsidRDefault="00F30E28">
      <w:pPr>
        <w:pStyle w:val="1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Ботанический сад Петра Великого</w:t>
      </w:r>
      <w:r w:rsidR="006B382F">
        <w:rPr>
          <w:color w:val="000000"/>
          <w:sz w:val="24"/>
          <w:szCs w:val="24"/>
        </w:rPr>
        <w:t xml:space="preserve"> (к 300-летию со дня создания);</w:t>
      </w:r>
    </w:p>
    <w:p w:rsidR="00016D27" w:rsidRPr="00F30E28" w:rsidRDefault="006B382F" w:rsidP="00F30E28">
      <w:pPr>
        <w:pStyle w:val="14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«Голубой вагон бежит-качается…» (150 лет метрополитену).</w:t>
      </w:r>
    </w:p>
    <w:p w:rsidR="00016D27" w:rsidRDefault="006B382F" w:rsidP="00F30E28">
      <w:pPr>
        <w:ind w:left="709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2014 год</w:t>
      </w:r>
    </w:p>
    <w:p w:rsidR="00016D27" w:rsidRDefault="006B382F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Белеет парус одинокий…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. К 200-летию со дня рождения М. В. Лермонтова.</w:t>
      </w:r>
      <w:r w:rsidR="00F30E2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(Для одного или нескольких произведений из следующих: «Парус», «Утёс», «Тучи», «Из Гёте», «На севере диком стоит одиноко…», «Казачья  колыбельная песня», «Осень»).</w:t>
      </w:r>
    </w:p>
    <w:p w:rsidR="00016D27" w:rsidRDefault="006B382F">
      <w:pPr>
        <w:pStyle w:val="a9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 Эрмитаж.  К 250-летию со дня основания.</w:t>
      </w:r>
    </w:p>
    <w:p w:rsidR="00016D27" w:rsidRDefault="006B382F">
      <w:pPr>
        <w:pStyle w:val="a9"/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Изобретатель радио. История радио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 155-летию со дня рождения А.С. Попова.</w:t>
      </w:r>
    </w:p>
    <w:p w:rsidR="00016D27" w:rsidRDefault="006B382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2015 год-</w:t>
      </w:r>
    </w:p>
    <w:p w:rsidR="00016D27" w:rsidRDefault="006B382F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 создания цифровых часов.  45 лет со дня изобретения цифровых наручных часов Джоном М. Берже.</w:t>
      </w:r>
    </w:p>
    <w:p w:rsidR="00016D27" w:rsidRDefault="006B382F">
      <w:pPr>
        <w:pStyle w:val="a9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 русской фантастики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 80-летию со дня рождения Кира Булычёва.</w:t>
      </w:r>
    </w:p>
    <w:p w:rsidR="00016D27" w:rsidRDefault="006B382F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Искусство на фронте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 70-летию Победы в Великой Отечественной войне 1941-1945 гг.</w:t>
      </w:r>
    </w:p>
    <w:p w:rsidR="00016D27" w:rsidRDefault="006B382F" w:rsidP="00F30E28">
      <w:pPr>
        <w:pStyle w:val="a9"/>
        <w:ind w:left="851"/>
        <w:rPr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016D27" w:rsidRDefault="006B38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Даю тебе сердце на листике белом.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110-летию со дня рождения Агнии Львовны Барто.</w:t>
      </w:r>
    </w:p>
    <w:p w:rsidR="00016D27" w:rsidRDefault="006B38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И при луне мне нет покоя. К 125-летию со дня рождения Михаила Афанасьевича </w:t>
      </w:r>
      <w:r>
        <w:rPr>
          <w:sz w:val="24"/>
          <w:szCs w:val="24"/>
        </w:rPr>
        <w:lastRenderedPageBreak/>
        <w:t>Булгакова.</w:t>
      </w:r>
    </w:p>
    <w:p w:rsidR="00016D27" w:rsidRDefault="006B382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Ювелир Высочайшего двора. К 170-летию со дня рождения Карла Густавовича Фаберже.</w:t>
      </w:r>
    </w:p>
    <w:p w:rsidR="00016D27" w:rsidRDefault="006B382F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Оптимистическая трагедия в музыке. К 110-летию со дня рождения Дмитрия Дмитриевича Шостаковича.</w:t>
      </w:r>
    </w:p>
    <w:p w:rsidR="00016D27" w:rsidRDefault="006B382F">
      <w:pPr>
        <w:numPr>
          <w:ilvl w:val="0"/>
          <w:numId w:val="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Оптический мир. К 200-летию со дня рождения Карла Фридриха Цейса </w:t>
      </w:r>
    </w:p>
    <w:p w:rsidR="00016D27" w:rsidRDefault="006B382F">
      <w:pPr>
        <w:pStyle w:val="a9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2017 год </w:t>
      </w:r>
    </w:p>
    <w:p w:rsidR="00016D27" w:rsidRDefault="006B382F">
      <w:pPr>
        <w:pStyle w:val="a9"/>
        <w:numPr>
          <w:ilvl w:val="0"/>
          <w:numId w:val="8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100 лет с момента открытия Баргузинского заповедника. «Вся природа стремится к самосохранению».</w:t>
      </w:r>
    </w:p>
    <w:p w:rsidR="00016D27" w:rsidRDefault="006B382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80-летний юбилей системы дополнительного образования в России. «Чему бы ты не учился, ты учишься для себя».</w:t>
      </w:r>
    </w:p>
    <w:p w:rsidR="00016D27" w:rsidRDefault="006B382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60 лет с момента запуска первого искусственного спутника Земли «Спутник-1». «Наступит и то время, когда космический корабль с людьми покинет Землю и направится в путешествие».</w:t>
      </w:r>
    </w:p>
    <w:p w:rsidR="00016D27" w:rsidRDefault="006B382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130 лет со дня рождения Самуила Яковлевича Маршака. «Человек, который хочет сделаться писателем, раньше всего должен стать хорошим читателем».</w:t>
      </w:r>
    </w:p>
    <w:p w:rsidR="00016D27" w:rsidRDefault="006B382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130 лет изобретению граммофона «Кружится пластинка, чуть дрожит игла».</w:t>
      </w:r>
    </w:p>
    <w:p w:rsidR="00016D27" w:rsidRPr="00F30E28" w:rsidRDefault="006B382F" w:rsidP="00F30E2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Работы участников Конкурса демонстрируют широкий </w:t>
      </w:r>
      <w:r w:rsidR="00F30E28">
        <w:rPr>
          <w:sz w:val="24"/>
          <w:szCs w:val="24"/>
        </w:rPr>
        <w:t xml:space="preserve">спектр использования учащимися </w:t>
      </w:r>
      <w:r>
        <w:rPr>
          <w:sz w:val="24"/>
          <w:szCs w:val="24"/>
        </w:rPr>
        <w:t xml:space="preserve">художественных навыков и программных продуктов. Конкурс показывает стабильный интерес к мероприятиям данного вида. 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высоком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уровне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значимости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Конкурса говорит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тот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факт,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каждым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годом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расширяется география участников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уровень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подготовки, все больше образовательных учреждений города и области принимают участие в Конкурсе.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жюри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ежегодно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входят</w:t>
      </w:r>
      <w:r>
        <w:rPr>
          <w:color w:val="000000"/>
          <w:w w:val="96"/>
          <w:sz w:val="24"/>
          <w:szCs w:val="24"/>
        </w:rPr>
        <w:t xml:space="preserve"> руководители творческих коллективов, преподаватели высших учебных заведений, художники, дизайнеры </w:t>
      </w:r>
      <w:r>
        <w:rPr>
          <w:color w:val="000000"/>
          <w:sz w:val="24"/>
          <w:szCs w:val="24"/>
        </w:rPr>
        <w:t>Санкт-Петербурга</w:t>
      </w:r>
      <w:r>
        <w:rPr>
          <w:color w:val="000000"/>
          <w:spacing w:val="-4"/>
          <w:sz w:val="24"/>
          <w:szCs w:val="24"/>
        </w:rPr>
        <w:t>. На церемонии закрытия выступают представители различных учреждений Санкт-Петербурга:</w:t>
      </w:r>
      <w:r w:rsidR="00F30E28">
        <w:rPr>
          <w:color w:val="000000"/>
          <w:spacing w:val="-4"/>
          <w:sz w:val="24"/>
          <w:szCs w:val="24"/>
        </w:rPr>
        <w:t xml:space="preserve"> </w:t>
      </w:r>
      <w:r>
        <w:rPr>
          <w:rFonts w:cs="Times New Roman"/>
          <w:color w:val="000000"/>
          <w:spacing w:val="-4"/>
          <w:sz w:val="24"/>
          <w:szCs w:val="24"/>
        </w:rPr>
        <w:t>Магалашвили А. Р., начальник научно-экспозиционного отдела Государственного музея городской скульптуры, заведующий Новым выставочным залом. куратор, арт-директор фестивалей " Арт Анфас Художественные практики" и "Argento Media",</w:t>
      </w:r>
      <w:r>
        <w:rPr>
          <w:rFonts w:cs="Times New Roman"/>
          <w:sz w:val="24"/>
          <w:szCs w:val="24"/>
        </w:rPr>
        <w:t>Гришин Е. В., художник, основатель школы рисунка NewArtSchool,</w:t>
      </w:r>
      <w:r w:rsidR="00F30E2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Павлов С.П., психолог, начальник Редакционно-издательского отдела СПб ГБУ «Городской информационно-методический центр «Семья»,</w:t>
      </w:r>
      <w:r w:rsidR="00F30E28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руководитель международного открытого детско-молодёжного фотопроекта «Мир глазами ребёнка»</w:t>
      </w:r>
      <w:r>
        <w:rPr>
          <w:rFonts w:cs="Times New Roman"/>
          <w:sz w:val="24"/>
          <w:szCs w:val="24"/>
        </w:rPr>
        <w:t xml:space="preserve"> ,</w:t>
      </w:r>
      <w:r>
        <w:rPr>
          <w:rFonts w:cs="Times New Roman"/>
          <w:color w:val="000000"/>
          <w:sz w:val="24"/>
          <w:szCs w:val="24"/>
        </w:rPr>
        <w:t>Воронова А. В., доцент кафедры компьютерной графики и дизайна СПбГИКИТ, член СХ России, член правления Санкт-Петербургского Общества Акварелистов, художник, акварелист, график, режиссер-мультипликатор, сценарист и др.</w:t>
      </w:r>
      <w:r>
        <w:rPr>
          <w:rFonts w:cs="Times New Roman"/>
          <w:color w:val="000000"/>
          <w:spacing w:val="-4"/>
          <w:sz w:val="24"/>
          <w:szCs w:val="24"/>
        </w:rPr>
        <w:t xml:space="preserve"> </w:t>
      </w:r>
    </w:p>
    <w:p w:rsidR="006B382F" w:rsidRDefault="006B382F">
      <w:pPr>
        <w:rPr>
          <w:sz w:val="24"/>
          <w:szCs w:val="24"/>
        </w:rPr>
      </w:pPr>
    </w:p>
    <w:sectPr w:rsidR="006B382F">
      <w:pgSz w:w="11906" w:h="16838"/>
      <w:pgMar w:top="1134" w:right="850" w:bottom="1134" w:left="1701" w:header="720" w:footer="720" w:gutter="0"/>
      <w:cols w:space="72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3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B"/>
    <w:rsid w:val="00016D27"/>
    <w:rsid w:val="006B382F"/>
    <w:rsid w:val="00915B7B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FF9BCF-8721-45BB-B76C-AA1D2D2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uto"/>
      <w:ind w:firstLine="709"/>
      <w:jc w:val="both"/>
    </w:pPr>
    <w:rPr>
      <w:rFonts w:eastAsia="SimSun" w:cs="Mangal"/>
      <w:kern w:val="1"/>
      <w:sz w:val="28"/>
      <w:szCs w:val="28"/>
      <w:lang w:eastAsia="hi-IN" w:bidi="hi-IN"/>
    </w:rPr>
  </w:style>
  <w:style w:type="paragraph" w:styleId="1">
    <w:name w:val="heading 1"/>
    <w:basedOn w:val="2"/>
    <w:next w:val="a0"/>
    <w:qFormat/>
    <w:pPr>
      <w:keepLines w:val="0"/>
      <w:numPr>
        <w:ilvl w:val="0"/>
      </w:numPr>
      <w:spacing w:before="240" w:after="120"/>
      <w:jc w:val="center"/>
      <w:outlineLvl w:val="0"/>
    </w:pPr>
    <w:rPr>
      <w:rFonts w:ascii="Times New Roman" w:hAnsi="Times New Roman" w:cs="Times New Roman"/>
      <w:b/>
      <w:bCs/>
      <w:color w:val="00000A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font331"/>
      <w:color w:val="2E74B5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SimSu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10"/>
    <w:rPr>
      <w:rFonts w:ascii="Calibri Light" w:hAnsi="Calibri Light" w:cs="Mangal"/>
      <w:color w:val="2E74B5"/>
      <w:kern w:val="1"/>
      <w:sz w:val="26"/>
      <w:szCs w:val="23"/>
      <w:lang w:eastAsia="hi-IN" w:bidi="hi-IN"/>
    </w:rPr>
  </w:style>
  <w:style w:type="character" w:customStyle="1" w:styleId="a4">
    <w:name w:val="Основной текст Знак"/>
    <w:basedOn w:val="10"/>
    <w:rPr>
      <w:rFonts w:ascii="Times New Roman" w:eastAsia="SimSun" w:hAnsi="Times New Roman" w:cs="Mangal"/>
      <w:kern w:val="1"/>
      <w:sz w:val="28"/>
      <w:szCs w:val="25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Символ нумерации"/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color w:val="0000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</w:rPr>
  </w:style>
  <w:style w:type="paragraph" w:styleId="a0">
    <w:name w:val="Body Text"/>
    <w:basedOn w:val="a"/>
    <w:pPr>
      <w:spacing w:after="120"/>
    </w:pPr>
    <w:rPr>
      <w:szCs w:val="25"/>
    </w:rPr>
  </w:style>
  <w:style w:type="paragraph" w:styleId="a8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List Paragraph"/>
    <w:basedOn w:val="a"/>
    <w:qFormat/>
    <w:pPr>
      <w:ind w:left="720" w:firstLine="0"/>
    </w:pPr>
  </w:style>
  <w:style w:type="paragraph" w:customStyle="1" w:styleId="14">
    <w:name w:val="Абзац списка1"/>
    <w:basedOn w:val="a"/>
    <w:pPr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1899-12-31T21:00:00Z</cp:lastPrinted>
  <dcterms:created xsi:type="dcterms:W3CDTF">2017-05-25T07:30:00Z</dcterms:created>
  <dcterms:modified xsi:type="dcterms:W3CDTF">2017-05-25T08:07:00Z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